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05" w:rsidRDefault="00C02F05" w:rsidP="00C02F05">
      <w:pPr>
        <w:rPr>
          <w:rFonts w:ascii="Verdana" w:eastAsia="Times New Roman" w:hAnsi="Verdana"/>
          <w:sz w:val="18"/>
          <w:szCs w:val="18"/>
        </w:rPr>
      </w:pPr>
      <w:r>
        <w:rPr>
          <w:rStyle w:val="Fett"/>
          <w:rFonts w:ascii="Verdana" w:eastAsia="Times New Roman" w:hAnsi="Verdana"/>
          <w:sz w:val="18"/>
          <w:szCs w:val="18"/>
        </w:rPr>
        <w:t>Vortrag</w:t>
      </w:r>
    </w:p>
    <w:p w:rsidR="00C02F05" w:rsidRDefault="00C02F05" w:rsidP="00C02F05">
      <w:pPr>
        <w:rPr>
          <w:rFonts w:ascii="Verdana" w:eastAsia="Times New Roman" w:hAnsi="Verdana"/>
          <w:sz w:val="18"/>
          <w:szCs w:val="18"/>
        </w:rPr>
      </w:pPr>
      <w:r>
        <w:rPr>
          <w:rStyle w:val="Fett"/>
          <w:rFonts w:ascii="Verdana" w:eastAsia="Times New Roman" w:hAnsi="Verdana"/>
          <w:sz w:val="18"/>
          <w:szCs w:val="18"/>
        </w:rPr>
        <w:t xml:space="preserve">Das Unaussprechliche in Worte fassen - </w:t>
      </w:r>
    </w:p>
    <w:p w:rsidR="00C02F05" w:rsidRDefault="00C02F05" w:rsidP="00C02F05">
      <w:pPr>
        <w:rPr>
          <w:rFonts w:ascii="Verdana" w:eastAsia="Times New Roman" w:hAnsi="Verdana"/>
          <w:sz w:val="18"/>
          <w:szCs w:val="18"/>
        </w:rPr>
      </w:pPr>
      <w:r>
        <w:rPr>
          <w:rStyle w:val="Fett"/>
          <w:rFonts w:ascii="Verdana" w:eastAsia="Times New Roman" w:hAnsi="Verdana"/>
          <w:sz w:val="18"/>
          <w:szCs w:val="18"/>
        </w:rPr>
        <w:t>entwicklungsangepasstes Vorgehen bei der Kommunikation über traumatische Erlebnisse</w:t>
      </w:r>
    </w:p>
    <w:p w:rsidR="00C02F05" w:rsidRDefault="00C02F05" w:rsidP="00C02F05">
      <w:pPr>
        <w:rPr>
          <w:rFonts w:ascii="Verdana" w:eastAsia="Times New Roman" w:hAnsi="Verdana"/>
          <w:sz w:val="18"/>
          <w:szCs w:val="18"/>
        </w:rPr>
      </w:pPr>
      <w:r>
        <w:rPr>
          <w:rFonts w:ascii="Verdana" w:eastAsia="Times New Roman" w:hAnsi="Verdana"/>
          <w:sz w:val="18"/>
          <w:szCs w:val="18"/>
        </w:rPr>
        <w:t>Im Rahmen des Vortrages sollen Möglichkeiten zur altersgemäßen Kommunikation mit Kindern und Jugendlichen vorgestellt werden: Wie spreche ich mit einem Vierjährigen über sexuelle und körperliche Gewalt? Wie erfasse ich altersgemäß Intrusionen und Alpträume? Was ist in der Kommunikation mit traumatisierten Jugendlichen zu beachten?</w:t>
      </w:r>
    </w:p>
    <w:p w:rsidR="00C02F05" w:rsidRDefault="00C02F05" w:rsidP="00C02F05">
      <w:pPr>
        <w:rPr>
          <w:rFonts w:ascii="Verdana" w:eastAsia="Times New Roman" w:hAnsi="Verdana"/>
          <w:sz w:val="18"/>
          <w:szCs w:val="18"/>
        </w:rPr>
      </w:pPr>
      <w:r>
        <w:rPr>
          <w:rFonts w:ascii="Verdana" w:eastAsia="Times New Roman" w:hAnsi="Verdana"/>
          <w:sz w:val="18"/>
          <w:szCs w:val="18"/>
        </w:rPr>
        <w:t xml:space="preserve">  </w:t>
      </w:r>
    </w:p>
    <w:p w:rsidR="00C02F05" w:rsidRDefault="00C02F05" w:rsidP="00C02F05">
      <w:pPr>
        <w:rPr>
          <w:rFonts w:ascii="Verdana" w:eastAsia="Times New Roman" w:hAnsi="Verdana"/>
          <w:sz w:val="18"/>
          <w:szCs w:val="18"/>
        </w:rPr>
      </w:pPr>
      <w:r>
        <w:rPr>
          <w:rFonts w:ascii="Verdana" w:eastAsia="Times New Roman" w:hAnsi="Verdana"/>
          <w:sz w:val="18"/>
          <w:szCs w:val="18"/>
        </w:rPr>
        <w:t xml:space="preserve">Workshop folgt </w:t>
      </w:r>
    </w:p>
    <w:p w:rsidR="00DD4A5F" w:rsidRDefault="00DD4A5F"/>
    <w:p w:rsidR="00ED5828" w:rsidRDefault="00ED5828"/>
    <w:p w:rsidR="00ED5828" w:rsidRDefault="00ED5828" w:rsidP="00ED5828">
      <w:pPr>
        <w:rPr>
          <w:rFonts w:ascii="Verdana" w:eastAsia="Times New Roman" w:hAnsi="Verdana"/>
          <w:sz w:val="18"/>
          <w:szCs w:val="18"/>
        </w:rPr>
      </w:pPr>
      <w:r>
        <w:rPr>
          <w:rStyle w:val="Fett"/>
          <w:rFonts w:ascii="Verdana" w:eastAsia="Times New Roman" w:hAnsi="Verdana"/>
          <w:sz w:val="18"/>
          <w:szCs w:val="18"/>
        </w:rPr>
        <w:t>Workshop</w:t>
      </w:r>
    </w:p>
    <w:p w:rsidR="00ED5828" w:rsidRDefault="00ED5828" w:rsidP="00ED5828">
      <w:pPr>
        <w:rPr>
          <w:rFonts w:ascii="Verdana" w:eastAsia="Times New Roman" w:hAnsi="Verdana"/>
          <w:sz w:val="18"/>
          <w:szCs w:val="18"/>
        </w:rPr>
      </w:pPr>
      <w:bookmarkStart w:id="0" w:name="_GoBack"/>
      <w:r>
        <w:rPr>
          <w:rStyle w:val="Fett"/>
          <w:rFonts w:ascii="Verdana" w:eastAsia="Times New Roman" w:hAnsi="Verdana"/>
          <w:sz w:val="18"/>
          <w:szCs w:val="18"/>
        </w:rPr>
        <w:t xml:space="preserve">Traumatherapie mit Kindern ab dem 3. Lebensjahr - entwicklungsangepasstes Vorgehen bei der </w:t>
      </w:r>
      <w:proofErr w:type="spellStart"/>
      <w:r>
        <w:rPr>
          <w:rStyle w:val="Fett"/>
          <w:rFonts w:ascii="Verdana" w:eastAsia="Times New Roman" w:hAnsi="Verdana"/>
          <w:sz w:val="18"/>
          <w:szCs w:val="18"/>
        </w:rPr>
        <w:t>Traumabearbeitung</w:t>
      </w:r>
      <w:proofErr w:type="spellEnd"/>
    </w:p>
    <w:bookmarkEnd w:id="0"/>
    <w:p w:rsidR="00ED5828" w:rsidRDefault="00ED5828" w:rsidP="00ED5828">
      <w:pPr>
        <w:rPr>
          <w:rFonts w:ascii="Verdana" w:eastAsia="Times New Roman" w:hAnsi="Verdana"/>
          <w:sz w:val="18"/>
          <w:szCs w:val="18"/>
        </w:rPr>
      </w:pPr>
      <w:r>
        <w:rPr>
          <w:rFonts w:ascii="Verdana" w:eastAsia="Times New Roman" w:hAnsi="Verdana"/>
          <w:sz w:val="18"/>
          <w:szCs w:val="18"/>
        </w:rPr>
        <w:t xml:space="preserve">Die Verarbeitung traumatischer Ereignisse stellt für Kinder eine große Herausforderung dar. Die betroffenen Kinder und Jugendlichen leiden häufig an massiven und komplexen </w:t>
      </w:r>
      <w:proofErr w:type="spellStart"/>
      <w:r>
        <w:rPr>
          <w:rFonts w:ascii="Verdana" w:eastAsia="Times New Roman" w:hAnsi="Verdana"/>
          <w:sz w:val="18"/>
          <w:szCs w:val="18"/>
        </w:rPr>
        <w:t>Traumafolgestörungen</w:t>
      </w:r>
      <w:proofErr w:type="spellEnd"/>
      <w:r>
        <w:rPr>
          <w:rFonts w:ascii="Verdana" w:eastAsia="Times New Roman" w:hAnsi="Verdana"/>
          <w:sz w:val="18"/>
          <w:szCs w:val="18"/>
        </w:rPr>
        <w:t xml:space="preserve"> (PTB, Störung mit Trennungsangst, generalisierte Angststörung des Kindesalters, Bindungsstörungen, Depression </w:t>
      </w:r>
      <w:proofErr w:type="spellStart"/>
      <w:r>
        <w:rPr>
          <w:rFonts w:ascii="Verdana" w:eastAsia="Times New Roman" w:hAnsi="Verdana"/>
          <w:sz w:val="18"/>
          <w:szCs w:val="18"/>
        </w:rPr>
        <w:t>etc</w:t>
      </w:r>
      <w:proofErr w:type="spellEnd"/>
      <w:r>
        <w:rPr>
          <w:rFonts w:ascii="Verdana" w:eastAsia="Times New Roman" w:hAnsi="Verdana"/>
          <w:sz w:val="18"/>
          <w:szCs w:val="18"/>
        </w:rPr>
        <w:t>) sodass die Behandlung dringend erforderlich ist, um den Kindern und Jugendlichen den Weg zurück in ein unbelastetes und entwicklungsgemäßes Leben zu ermöglichen.</w:t>
      </w:r>
    </w:p>
    <w:p w:rsidR="00ED5828" w:rsidRDefault="00ED5828" w:rsidP="00ED5828">
      <w:pPr>
        <w:rPr>
          <w:rFonts w:ascii="Verdana" w:eastAsia="Times New Roman" w:hAnsi="Verdana"/>
          <w:sz w:val="18"/>
          <w:szCs w:val="18"/>
        </w:rPr>
      </w:pPr>
      <w:r>
        <w:rPr>
          <w:rFonts w:ascii="Verdana" w:eastAsia="Times New Roman" w:hAnsi="Verdana"/>
          <w:sz w:val="18"/>
          <w:szCs w:val="18"/>
        </w:rPr>
        <w:t xml:space="preserve">Seit Mai 2008 bietet die Praxis für Psychotherapie ein intensives ambulantes </w:t>
      </w:r>
      <w:proofErr w:type="spellStart"/>
      <w:r>
        <w:rPr>
          <w:rFonts w:ascii="Verdana" w:eastAsia="Times New Roman" w:hAnsi="Verdana"/>
          <w:sz w:val="18"/>
          <w:szCs w:val="18"/>
        </w:rPr>
        <w:t>traumaspezifisches</w:t>
      </w:r>
      <w:proofErr w:type="spellEnd"/>
      <w:r>
        <w:rPr>
          <w:rFonts w:ascii="Verdana" w:eastAsia="Times New Roman" w:hAnsi="Verdana"/>
          <w:sz w:val="18"/>
          <w:szCs w:val="18"/>
        </w:rPr>
        <w:t xml:space="preserve"> Behandlungsprogramm für Kinder und Jugendliche ab zwei Jahren an. Die Bearbeitung der traumatischen Erlebnisse erfolgt mittels ins </w:t>
      </w:r>
      <w:proofErr w:type="spellStart"/>
      <w:r>
        <w:rPr>
          <w:rFonts w:ascii="Verdana" w:eastAsia="Times New Roman" w:hAnsi="Verdana"/>
          <w:sz w:val="18"/>
          <w:szCs w:val="18"/>
        </w:rPr>
        <w:t>sensu</w:t>
      </w:r>
      <w:proofErr w:type="spellEnd"/>
      <w:r>
        <w:rPr>
          <w:rFonts w:ascii="Verdana" w:eastAsia="Times New Roman" w:hAnsi="Verdana"/>
          <w:sz w:val="18"/>
          <w:szCs w:val="18"/>
        </w:rPr>
        <w:t xml:space="preserve"> Exposition nach Foa und imaginativem Umschreiben nach Schmucker (IRRT). Das Vorgehen für die verschiedenen Altersgruppen soll im Rahmen des Workshops vorgestellt werden. Weiterhin werden die entstandenen Materialien für die Traumatherapie vorgestellt: “Trauma First: Das Seefahrercamp 6-10. Ein Behandlungsprogramm für Kinder mit </w:t>
      </w:r>
      <w:proofErr w:type="spellStart"/>
      <w:r>
        <w:rPr>
          <w:rFonts w:ascii="Verdana" w:eastAsia="Times New Roman" w:hAnsi="Verdana"/>
          <w:sz w:val="18"/>
          <w:szCs w:val="18"/>
        </w:rPr>
        <w:t>Traumafolgestörungen</w:t>
      </w:r>
      <w:proofErr w:type="spellEnd"/>
      <w:r>
        <w:rPr>
          <w:rFonts w:ascii="Verdana" w:eastAsia="Times New Roman" w:hAnsi="Verdana"/>
          <w:sz w:val="18"/>
          <w:szCs w:val="18"/>
        </w:rPr>
        <w:t>“ sowie die Materialien zur Psychoedukation mit Kindern nach traumatischen Ereignissen (Drachengeschichte: Der große Schreck, Kinder-Trauma-Karten-Inventar, Hörspiel).</w:t>
      </w:r>
    </w:p>
    <w:p w:rsidR="00ED5828" w:rsidRDefault="00ED5828"/>
    <w:sectPr w:rsidR="00ED58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05"/>
    <w:rsid w:val="00C02F05"/>
    <w:rsid w:val="00DD4A5F"/>
    <w:rsid w:val="00ED5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F0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02F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F0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02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5324">
      <w:bodyDiv w:val="1"/>
      <w:marLeft w:val="0"/>
      <w:marRight w:val="0"/>
      <w:marTop w:val="0"/>
      <w:marBottom w:val="0"/>
      <w:divBdr>
        <w:top w:val="none" w:sz="0" w:space="0" w:color="auto"/>
        <w:left w:val="none" w:sz="0" w:space="0" w:color="auto"/>
        <w:bottom w:val="none" w:sz="0" w:space="0" w:color="auto"/>
        <w:right w:val="none" w:sz="0" w:space="0" w:color="auto"/>
      </w:divBdr>
    </w:div>
    <w:div w:id="17331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Hospodarz, Katrin</dc:creator>
  <cp:lastModifiedBy>Hospodarz, Katrin</cp:lastModifiedBy>
  <cp:revision>2</cp:revision>
  <dcterms:created xsi:type="dcterms:W3CDTF">2016-09-12T11:10:00Z</dcterms:created>
  <dcterms:modified xsi:type="dcterms:W3CDTF">2016-09-12T11:13:00Z</dcterms:modified>
</cp:coreProperties>
</file>